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2E" w:rsidRDefault="0022272E" w:rsidP="0022272E">
      <w:pPr>
        <w:ind w:left="0"/>
        <w:jc w:val="center"/>
        <w:rPr>
          <w:rFonts w:ascii="Arial" w:hAnsi="Arial" w:cs="Arial"/>
          <w:b/>
          <w:u w:val="single"/>
        </w:rPr>
      </w:pPr>
      <w:r w:rsidRPr="0022272E">
        <w:rPr>
          <w:rFonts w:ascii="Arial" w:hAnsi="Arial" w:cs="Arial"/>
          <w:b/>
          <w:u w:val="single"/>
        </w:rPr>
        <w:drawing>
          <wp:inline distT="0" distB="0" distL="0" distR="0">
            <wp:extent cx="554060" cy="978472"/>
            <wp:effectExtent l="19050" t="0" r="0" b="0"/>
            <wp:docPr id="5" name="Bild 1" descr="C:\Users\K83PG83DQ94963BYYDTR\AppData\Local\Microsoft\Windows\Temporary Internet Files\Content.Outlook\VENBGS6Q\b_famous_silver_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83PG83DQ94963BYYDTR\AppData\Local\Microsoft\Windows\Temporary Internet Files\Content.Outlook\VENBGS6Q\b_famous_silver_logo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67" cy="98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72E" w:rsidRDefault="0022272E" w:rsidP="001815E6">
      <w:pPr>
        <w:ind w:left="0"/>
        <w:rPr>
          <w:rFonts w:ascii="Arial" w:hAnsi="Arial" w:cs="Arial"/>
          <w:b/>
          <w:u w:val="single"/>
        </w:rPr>
      </w:pPr>
    </w:p>
    <w:p w:rsidR="0022272E" w:rsidRDefault="0022272E" w:rsidP="001815E6">
      <w:pPr>
        <w:ind w:left="0"/>
        <w:rPr>
          <w:rFonts w:ascii="Arial" w:hAnsi="Arial" w:cs="Arial"/>
          <w:b/>
          <w:u w:val="single"/>
        </w:rPr>
      </w:pPr>
    </w:p>
    <w:p w:rsidR="00955CBE" w:rsidRPr="0030436E" w:rsidRDefault="00FE71EE" w:rsidP="0022272E">
      <w:pPr>
        <w:ind w:left="0"/>
        <w:jc w:val="center"/>
        <w:rPr>
          <w:rFonts w:ascii="Arial" w:hAnsi="Arial" w:cs="Arial"/>
          <w:b/>
          <w:shadow/>
          <w:sz w:val="24"/>
          <w:szCs w:val="24"/>
          <w:u w:val="single"/>
        </w:rPr>
      </w:pPr>
      <w:r w:rsidRPr="0030436E">
        <w:rPr>
          <w:rFonts w:ascii="Arial" w:hAnsi="Arial" w:cs="Arial"/>
          <w:b/>
          <w:shadow/>
          <w:sz w:val="24"/>
          <w:szCs w:val="24"/>
          <w:highlight w:val="lightGray"/>
          <w:u w:val="single"/>
          <w:bdr w:val="single" w:sz="4" w:space="0" w:color="auto"/>
        </w:rPr>
        <w:t>WICHTIGE PRODUKTHINWEISE – BITTE UNBEDINGT VOR GEBRAUCH LESEN!</w:t>
      </w:r>
    </w:p>
    <w:p w:rsidR="0030436E" w:rsidRPr="00117748" w:rsidRDefault="0030436E" w:rsidP="001815E6">
      <w:pPr>
        <w:ind w:left="0"/>
        <w:rPr>
          <w:rFonts w:ascii="Arial" w:hAnsi="Arial" w:cs="Arial"/>
          <w:sz w:val="20"/>
          <w:szCs w:val="20"/>
        </w:rPr>
      </w:pPr>
    </w:p>
    <w:p w:rsidR="001815E6" w:rsidRPr="00117748" w:rsidRDefault="001815E6" w:rsidP="001815E6">
      <w:pPr>
        <w:ind w:left="0"/>
        <w:rPr>
          <w:rFonts w:ascii="Arial" w:hAnsi="Arial" w:cs="Arial"/>
          <w:sz w:val="20"/>
          <w:szCs w:val="20"/>
        </w:rPr>
      </w:pPr>
      <w:r w:rsidRPr="0022272E">
        <w:rPr>
          <w:rFonts w:ascii="Arial" w:hAnsi="Arial" w:cs="Arial"/>
          <w:b/>
          <w:sz w:val="20"/>
          <w:szCs w:val="20"/>
        </w:rPr>
        <w:t>ACHTUNG!</w:t>
      </w:r>
      <w:r w:rsidRPr="00117748">
        <w:rPr>
          <w:rFonts w:ascii="Arial" w:hAnsi="Arial" w:cs="Arial"/>
          <w:sz w:val="20"/>
          <w:szCs w:val="20"/>
        </w:rPr>
        <w:t xml:space="preserve"> – Um jede Erstickungsgefahr zu vermeiden, bitte die Folie von Kindern und Neugeborenen unbedingt fernhalten. Diese Folie ist kein Spielzeug!</w:t>
      </w:r>
    </w:p>
    <w:p w:rsidR="001815E6" w:rsidRPr="00117748" w:rsidRDefault="001815E6" w:rsidP="001815E6">
      <w:pPr>
        <w:ind w:left="0"/>
        <w:rPr>
          <w:rFonts w:ascii="Arial" w:hAnsi="Arial" w:cs="Arial"/>
          <w:sz w:val="20"/>
          <w:szCs w:val="20"/>
        </w:rPr>
      </w:pPr>
    </w:p>
    <w:p w:rsidR="001815E6" w:rsidRPr="00117748" w:rsidRDefault="001815E6" w:rsidP="001815E6">
      <w:pPr>
        <w:ind w:left="0"/>
        <w:rPr>
          <w:rFonts w:ascii="Arial" w:hAnsi="Arial" w:cs="Arial"/>
          <w:sz w:val="20"/>
          <w:szCs w:val="20"/>
        </w:rPr>
      </w:pPr>
      <w:r w:rsidRPr="00117748">
        <w:rPr>
          <w:rFonts w:ascii="Arial" w:hAnsi="Arial" w:cs="Arial"/>
          <w:sz w:val="20"/>
          <w:szCs w:val="20"/>
        </w:rPr>
        <w:t xml:space="preserve">Die losen Kissen sind nicht waschbar! Weder der Stoff, noch das </w:t>
      </w:r>
      <w:proofErr w:type="spellStart"/>
      <w:r w:rsidRPr="00117748">
        <w:rPr>
          <w:rFonts w:ascii="Arial" w:hAnsi="Arial" w:cs="Arial"/>
          <w:sz w:val="20"/>
          <w:szCs w:val="20"/>
        </w:rPr>
        <w:t>Inlet</w:t>
      </w:r>
      <w:proofErr w:type="spellEnd"/>
      <w:r w:rsidRPr="00117748">
        <w:rPr>
          <w:rFonts w:ascii="Arial" w:hAnsi="Arial" w:cs="Arial"/>
          <w:sz w:val="20"/>
          <w:szCs w:val="20"/>
        </w:rPr>
        <w:t xml:space="preserve"> sind dafür ausgerüstet.</w:t>
      </w:r>
    </w:p>
    <w:p w:rsidR="001815E6" w:rsidRPr="00117748" w:rsidRDefault="001815E6" w:rsidP="001815E6">
      <w:pPr>
        <w:ind w:left="0"/>
        <w:rPr>
          <w:rFonts w:ascii="Arial" w:hAnsi="Arial" w:cs="Arial"/>
          <w:sz w:val="20"/>
          <w:szCs w:val="20"/>
        </w:rPr>
      </w:pPr>
    </w:p>
    <w:p w:rsidR="001815E6" w:rsidRPr="00117748" w:rsidRDefault="001815E6" w:rsidP="001815E6">
      <w:pPr>
        <w:ind w:left="0"/>
        <w:rPr>
          <w:rFonts w:ascii="Arial" w:hAnsi="Arial" w:cs="Arial"/>
          <w:sz w:val="20"/>
          <w:szCs w:val="20"/>
        </w:rPr>
      </w:pPr>
      <w:r w:rsidRPr="00117748">
        <w:rPr>
          <w:rFonts w:ascii="Arial" w:hAnsi="Arial" w:cs="Arial"/>
          <w:sz w:val="20"/>
          <w:szCs w:val="20"/>
        </w:rPr>
        <w:t xml:space="preserve">Armlehnen und Rückenelemente sind nicht als Sitzplätze geeignet. Diese Elemente können bei zu starker Belastung beschädigt werden! </w:t>
      </w:r>
      <w:r w:rsidRPr="0030436E">
        <w:rPr>
          <w:rFonts w:ascii="Arial" w:hAnsi="Arial" w:cs="Arial"/>
          <w:b/>
          <w:i/>
          <w:sz w:val="20"/>
          <w:szCs w:val="20"/>
          <w:u w:val="single"/>
        </w:rPr>
        <w:t>Dies fällt dann nicht unter die Gewährleistung des Herstellers.</w:t>
      </w:r>
    </w:p>
    <w:p w:rsidR="001815E6" w:rsidRPr="00117748" w:rsidRDefault="001815E6" w:rsidP="001815E6">
      <w:pPr>
        <w:ind w:left="0"/>
        <w:rPr>
          <w:rFonts w:ascii="Arial" w:hAnsi="Arial" w:cs="Arial"/>
          <w:sz w:val="20"/>
          <w:szCs w:val="20"/>
        </w:rPr>
      </w:pPr>
    </w:p>
    <w:p w:rsidR="00792452" w:rsidRDefault="001815E6" w:rsidP="001815E6">
      <w:pPr>
        <w:ind w:left="0"/>
        <w:rPr>
          <w:rFonts w:ascii="Arial" w:hAnsi="Arial" w:cs="Arial"/>
          <w:sz w:val="20"/>
          <w:szCs w:val="20"/>
        </w:rPr>
      </w:pPr>
      <w:r w:rsidRPr="00117748">
        <w:rPr>
          <w:rFonts w:ascii="Arial" w:hAnsi="Arial" w:cs="Arial"/>
          <w:sz w:val="20"/>
          <w:szCs w:val="20"/>
        </w:rPr>
        <w:t xml:space="preserve">Um Beschädigungen an Ihrem Fußboden oder an dem Polstermöbel zu vermeiden und damit bei dem Möbel eine leichtgängige Funktion gewährleistet ist, ist es </w:t>
      </w:r>
      <w:r w:rsidRPr="00117748">
        <w:rPr>
          <w:rFonts w:ascii="Arial" w:hAnsi="Arial" w:cs="Arial"/>
          <w:sz w:val="20"/>
          <w:szCs w:val="20"/>
          <w:u w:val="single"/>
        </w:rPr>
        <w:t>dringend erforderlich, dass alle Füße</w:t>
      </w:r>
      <w:r w:rsidRPr="00117748">
        <w:rPr>
          <w:rFonts w:ascii="Arial" w:hAnsi="Arial" w:cs="Arial"/>
          <w:sz w:val="20"/>
          <w:szCs w:val="20"/>
        </w:rPr>
        <w:t xml:space="preserve"> mit einem für Ihren Fußboden passendem Schutzgleiter ausgestattet werden</w:t>
      </w:r>
      <w:r w:rsidRPr="0030436E">
        <w:rPr>
          <w:rFonts w:ascii="Arial" w:hAnsi="Arial" w:cs="Arial"/>
          <w:b/>
          <w:sz w:val="20"/>
          <w:szCs w:val="20"/>
        </w:rPr>
        <w:t xml:space="preserve">. </w:t>
      </w:r>
      <w:r w:rsidRPr="0030436E">
        <w:rPr>
          <w:rFonts w:ascii="Arial" w:hAnsi="Arial" w:cs="Arial"/>
          <w:b/>
          <w:i/>
          <w:sz w:val="20"/>
          <w:szCs w:val="20"/>
          <w:u w:val="single"/>
        </w:rPr>
        <w:t>Für Beschädigungen an Ihren Fußboden kann der Hersteller des Möbels keine Gewährleistung übernehmen.</w:t>
      </w:r>
    </w:p>
    <w:p w:rsidR="001815E6" w:rsidRPr="00117748" w:rsidRDefault="00EC203E" w:rsidP="001815E6">
      <w:pPr>
        <w:ind w:left="0"/>
        <w:rPr>
          <w:rFonts w:ascii="Arial" w:hAnsi="Arial" w:cs="Arial"/>
          <w:sz w:val="20"/>
          <w:szCs w:val="20"/>
        </w:rPr>
      </w:pPr>
      <w:r w:rsidRPr="00117748">
        <w:rPr>
          <w:rFonts w:ascii="Arial" w:hAnsi="Arial" w:cs="Arial"/>
          <w:sz w:val="20"/>
          <w:szCs w:val="20"/>
        </w:rPr>
        <w:t>Wir empfehlen für Teppich</w:t>
      </w:r>
      <w:r w:rsidR="00117748" w:rsidRPr="00117748">
        <w:rPr>
          <w:rFonts w:ascii="Arial" w:hAnsi="Arial" w:cs="Arial"/>
          <w:sz w:val="20"/>
          <w:szCs w:val="20"/>
        </w:rPr>
        <w:t>b</w:t>
      </w:r>
      <w:r w:rsidRPr="00117748">
        <w:rPr>
          <w:rFonts w:ascii="Arial" w:hAnsi="Arial" w:cs="Arial"/>
          <w:sz w:val="20"/>
          <w:szCs w:val="20"/>
        </w:rPr>
        <w:t>odenbeläge Metall- oder Plastikgleiter und für alle Hartböden (Parkett, Laminat, usw.) Filzgleiter.</w:t>
      </w:r>
    </w:p>
    <w:p w:rsidR="001815E6" w:rsidRPr="00117748" w:rsidRDefault="001815E6" w:rsidP="00117748">
      <w:pPr>
        <w:ind w:left="0" w:right="-142"/>
        <w:rPr>
          <w:rFonts w:ascii="Arial" w:hAnsi="Arial" w:cs="Arial"/>
          <w:sz w:val="20"/>
          <w:szCs w:val="20"/>
        </w:rPr>
      </w:pPr>
    </w:p>
    <w:p w:rsidR="00117748" w:rsidRDefault="00117748" w:rsidP="006C3D2D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Sofern das Möbelstück nach dem Aufbau von seinem Platz weggerückt werden soll, muss dieses unbedingt angehoben und getragen werden, da sonst die Füße ausbrechen können. </w:t>
      </w:r>
      <w:r w:rsidRPr="0030436E">
        <w:rPr>
          <w:rFonts w:ascii="Arial" w:hAnsi="Arial" w:cs="Arial"/>
          <w:b/>
          <w:i/>
          <w:sz w:val="20"/>
          <w:szCs w:val="20"/>
          <w:u w:val="single"/>
        </w:rPr>
        <w:t>Dafür wird der Hersteller keine Gewährleistung übernehmen.</w:t>
      </w:r>
    </w:p>
    <w:p w:rsidR="00FE71EE" w:rsidRDefault="00FE71EE" w:rsidP="001815E6">
      <w:pPr>
        <w:ind w:left="0"/>
        <w:rPr>
          <w:rFonts w:ascii="Arial" w:hAnsi="Arial" w:cs="Arial"/>
          <w:sz w:val="20"/>
          <w:szCs w:val="20"/>
          <w:u w:val="double"/>
        </w:rPr>
      </w:pPr>
    </w:p>
    <w:p w:rsidR="00973FE3" w:rsidRPr="006C3D2D" w:rsidRDefault="00973FE3" w:rsidP="001815E6">
      <w:pPr>
        <w:ind w:left="0"/>
        <w:rPr>
          <w:rFonts w:ascii="Arial" w:hAnsi="Arial" w:cs="Arial"/>
          <w:sz w:val="20"/>
          <w:szCs w:val="20"/>
          <w:u w:val="double"/>
        </w:rPr>
      </w:pPr>
    </w:p>
    <w:p w:rsidR="00117748" w:rsidRPr="0030436E" w:rsidRDefault="0022272E" w:rsidP="0030436E">
      <w:pPr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0436E">
        <w:rPr>
          <w:rFonts w:ascii="Arial" w:hAnsi="Arial" w:cs="Arial"/>
          <w:b/>
          <w:sz w:val="24"/>
          <w:szCs w:val="24"/>
          <w:highlight w:val="lightGray"/>
          <w:u w:val="single"/>
          <w:bdr w:val="single" w:sz="4" w:space="0" w:color="auto"/>
        </w:rPr>
        <w:t>STOFFEIGENSCHAFTE</w:t>
      </w:r>
      <w:r w:rsidR="00AE1140">
        <w:rPr>
          <w:rFonts w:ascii="Arial" w:hAnsi="Arial" w:cs="Arial"/>
          <w:b/>
          <w:sz w:val="24"/>
          <w:szCs w:val="24"/>
          <w:highlight w:val="lightGray"/>
          <w:u w:val="single"/>
          <w:bdr w:val="single" w:sz="4" w:space="0" w:color="auto"/>
        </w:rPr>
        <w:t xml:space="preserve">N - </w:t>
      </w:r>
      <w:r w:rsidR="00065EF2" w:rsidRPr="00065EF2">
        <w:rPr>
          <w:rFonts w:ascii="Arial" w:hAnsi="Arial" w:cs="Arial"/>
          <w:b/>
          <w:sz w:val="24"/>
          <w:szCs w:val="24"/>
          <w:highlight w:val="lightGray"/>
          <w:u w:val="single"/>
          <w:bdr w:val="single" w:sz="4" w:space="0" w:color="auto"/>
        </w:rPr>
        <w:t>STRUKTUR</w:t>
      </w:r>
    </w:p>
    <w:p w:rsidR="00FE71EE" w:rsidRDefault="00FE71EE" w:rsidP="001815E6">
      <w:pPr>
        <w:ind w:left="0"/>
        <w:rPr>
          <w:rFonts w:ascii="Arial" w:hAnsi="Arial" w:cs="Arial"/>
          <w:b/>
          <w:sz w:val="20"/>
          <w:szCs w:val="20"/>
        </w:rPr>
      </w:pPr>
    </w:p>
    <w:p w:rsidR="00117748" w:rsidRPr="00117748" w:rsidRDefault="00065EF2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Strukturstoff bezeichnet ein Flachgewebe aus </w:t>
      </w:r>
      <w:proofErr w:type="spellStart"/>
      <w:r>
        <w:rPr>
          <w:rFonts w:ascii="Arial" w:hAnsi="Arial" w:cs="Arial"/>
          <w:sz w:val="20"/>
          <w:szCs w:val="20"/>
        </w:rPr>
        <w:t>verkreuzten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Kett</w:t>
      </w:r>
      <w:proofErr w:type="spellEnd"/>
      <w:r>
        <w:rPr>
          <w:rFonts w:ascii="Arial" w:hAnsi="Arial" w:cs="Arial"/>
          <w:sz w:val="20"/>
          <w:szCs w:val="20"/>
        </w:rPr>
        <w:t>- und Schussfäden.</w:t>
      </w:r>
    </w:p>
    <w:p w:rsidR="00792452" w:rsidRDefault="00792452" w:rsidP="001815E6">
      <w:pPr>
        <w:ind w:left="0"/>
        <w:rPr>
          <w:rFonts w:ascii="Arial" w:hAnsi="Arial" w:cs="Arial"/>
          <w:sz w:val="20"/>
          <w:szCs w:val="20"/>
        </w:rPr>
      </w:pPr>
    </w:p>
    <w:p w:rsidR="00792452" w:rsidRDefault="00973FE3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Strukturstoff</w:t>
      </w:r>
      <w:r w:rsidR="00102D2C">
        <w:rPr>
          <w:rFonts w:ascii="Arial" w:hAnsi="Arial" w:cs="Arial"/>
          <w:sz w:val="20"/>
          <w:szCs w:val="20"/>
        </w:rPr>
        <w:t xml:space="preserve"> vereint viele positive Eigenschaften</w:t>
      </w:r>
      <w:r w:rsidR="00FE71EE">
        <w:rPr>
          <w:rFonts w:ascii="Arial" w:hAnsi="Arial" w:cs="Arial"/>
          <w:sz w:val="20"/>
          <w:szCs w:val="20"/>
        </w:rPr>
        <w:t xml:space="preserve"> wie</w:t>
      </w:r>
      <w:r w:rsidR="00102D2C">
        <w:rPr>
          <w:rFonts w:ascii="Arial" w:hAnsi="Arial" w:cs="Arial"/>
          <w:sz w:val="20"/>
          <w:szCs w:val="20"/>
        </w:rPr>
        <w:t>:</w:t>
      </w:r>
    </w:p>
    <w:p w:rsidR="00792452" w:rsidRDefault="00102D2C" w:rsidP="0079245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92452">
        <w:rPr>
          <w:rFonts w:ascii="Arial" w:hAnsi="Arial" w:cs="Arial"/>
          <w:sz w:val="20"/>
          <w:szCs w:val="20"/>
        </w:rPr>
        <w:t>pflegeleicht,</w:t>
      </w:r>
    </w:p>
    <w:p w:rsidR="00792452" w:rsidRDefault="00065EF2" w:rsidP="0079245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spannende Texturen</w:t>
      </w:r>
      <w:r w:rsidR="00102D2C" w:rsidRPr="00792452">
        <w:rPr>
          <w:rFonts w:ascii="Arial" w:hAnsi="Arial" w:cs="Arial"/>
          <w:sz w:val="20"/>
          <w:szCs w:val="20"/>
        </w:rPr>
        <w:t>,</w:t>
      </w:r>
    </w:p>
    <w:p w:rsidR="00792452" w:rsidRDefault="00065EF2" w:rsidP="0079245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angenehmer</w:t>
      </w:r>
      <w:r w:rsidR="00102D2C" w:rsidRPr="00792452">
        <w:rPr>
          <w:rFonts w:ascii="Arial" w:hAnsi="Arial" w:cs="Arial"/>
          <w:sz w:val="20"/>
          <w:szCs w:val="20"/>
        </w:rPr>
        <w:t xml:space="preserve"> Griff,</w:t>
      </w:r>
    </w:p>
    <w:p w:rsidR="00792452" w:rsidRDefault="004E3F64" w:rsidP="0079245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hoch-tief Strukturen</w:t>
      </w:r>
      <w:r w:rsidR="00FE71EE" w:rsidRPr="00792452">
        <w:rPr>
          <w:rFonts w:ascii="Arial" w:hAnsi="Arial" w:cs="Arial"/>
          <w:sz w:val="20"/>
          <w:szCs w:val="20"/>
        </w:rPr>
        <w:t>,</w:t>
      </w:r>
    </w:p>
    <w:p w:rsidR="001815E6" w:rsidRPr="00792452" w:rsidRDefault="004E3F64" w:rsidP="0079245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attraktive und moderne Optik</w:t>
      </w:r>
      <w:r w:rsidR="00FE71EE" w:rsidRPr="00792452">
        <w:rPr>
          <w:rFonts w:ascii="Arial" w:hAnsi="Arial" w:cs="Arial"/>
          <w:sz w:val="20"/>
          <w:szCs w:val="20"/>
        </w:rPr>
        <w:t>.</w:t>
      </w:r>
    </w:p>
    <w:p w:rsidR="001815E6" w:rsidRDefault="004E3F64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 alle Textilien unterliegen aber auch diese Stoffe im Gebrauch gewissen Oberseitenveränderungen. Je weicher und angenehmer ein Strukturstoff ist, umso leichter arbeiten sich einzelne Fasern heraus.</w:t>
      </w:r>
    </w:p>
    <w:p w:rsidR="004E3F64" w:rsidRDefault="004E3F64" w:rsidP="001815E6">
      <w:pPr>
        <w:ind w:left="0"/>
        <w:rPr>
          <w:rFonts w:ascii="Arial" w:hAnsi="Arial" w:cs="Arial"/>
          <w:sz w:val="20"/>
          <w:szCs w:val="20"/>
        </w:rPr>
      </w:pPr>
    </w:p>
    <w:p w:rsidR="004E3F64" w:rsidRDefault="004E3F64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Ebenso wie beim Velours, sind Schattierungen oder Sitzspiegel </w:t>
      </w:r>
      <w:r w:rsidR="00973FE3">
        <w:rPr>
          <w:rFonts w:ascii="Arial" w:hAnsi="Arial" w:cs="Arial"/>
          <w:sz w:val="20"/>
          <w:szCs w:val="20"/>
        </w:rPr>
        <w:t>beim Strukturstoff als normale Gebrauchserscheinungen zu betrachten. Ein leichter Verlust der Florfäden auf den Gebrauchsflächen ist ebenfalls warentypisch. Die Haltbarkeit des Stoffes wird dadurch jedoch nicht beeinträchtigt.</w:t>
      </w:r>
    </w:p>
    <w:p w:rsidR="004E3F64" w:rsidRDefault="004E3F64" w:rsidP="001815E6">
      <w:pPr>
        <w:ind w:left="0"/>
        <w:rPr>
          <w:rFonts w:ascii="Arial" w:hAnsi="Arial" w:cs="Arial"/>
          <w:sz w:val="20"/>
          <w:szCs w:val="20"/>
        </w:rPr>
      </w:pPr>
    </w:p>
    <w:p w:rsidR="00FE71EE" w:rsidRDefault="00FE71EE" w:rsidP="001815E6">
      <w:pPr>
        <w:ind w:left="0"/>
        <w:rPr>
          <w:rFonts w:ascii="Arial" w:hAnsi="Arial" w:cs="Arial"/>
          <w:sz w:val="20"/>
          <w:szCs w:val="20"/>
        </w:rPr>
      </w:pPr>
    </w:p>
    <w:p w:rsidR="00FE71EE" w:rsidRPr="0030436E" w:rsidRDefault="00FE71EE" w:rsidP="0030436E">
      <w:pPr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0436E">
        <w:rPr>
          <w:rFonts w:ascii="Arial" w:hAnsi="Arial" w:cs="Arial"/>
          <w:b/>
          <w:sz w:val="24"/>
          <w:szCs w:val="24"/>
          <w:highlight w:val="lightGray"/>
          <w:u w:val="single"/>
          <w:bdr w:val="single" w:sz="4" w:space="0" w:color="auto"/>
        </w:rPr>
        <w:t>PFLEGE</w:t>
      </w:r>
      <w:r w:rsidR="0030436E" w:rsidRPr="0030436E">
        <w:rPr>
          <w:rFonts w:ascii="Arial" w:hAnsi="Arial" w:cs="Arial"/>
          <w:b/>
          <w:sz w:val="24"/>
          <w:szCs w:val="24"/>
          <w:highlight w:val="lightGray"/>
          <w:u w:val="single"/>
          <w:bdr w:val="single" w:sz="4" w:space="0" w:color="auto"/>
        </w:rPr>
        <w:t>HINWEISE</w:t>
      </w:r>
    </w:p>
    <w:p w:rsidR="0030436E" w:rsidRPr="00FE71EE" w:rsidRDefault="0030436E" w:rsidP="001815E6">
      <w:pPr>
        <w:ind w:left="0"/>
        <w:rPr>
          <w:rFonts w:ascii="Arial" w:hAnsi="Arial" w:cs="Arial"/>
          <w:b/>
          <w:sz w:val="20"/>
          <w:szCs w:val="20"/>
        </w:rPr>
      </w:pPr>
    </w:p>
    <w:p w:rsidR="00FE71EE" w:rsidRDefault="00FE71EE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Polstermöbel bitte vor direkter Sonneneinstrahlung schützen.</w:t>
      </w:r>
    </w:p>
    <w:p w:rsidR="00792452" w:rsidRDefault="00792452" w:rsidP="001815E6">
      <w:pPr>
        <w:ind w:left="0"/>
        <w:rPr>
          <w:rFonts w:ascii="Arial" w:hAnsi="Arial" w:cs="Arial"/>
          <w:sz w:val="20"/>
          <w:szCs w:val="20"/>
        </w:rPr>
      </w:pPr>
    </w:p>
    <w:p w:rsidR="00FE71EE" w:rsidRDefault="00FE71EE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Für die Alltagspflege genügt ein angefeuchtetes Tuch. Bei Verwendung eines Staubsaugers bitte die Saugleistung vermindern.</w:t>
      </w:r>
    </w:p>
    <w:p w:rsidR="00792452" w:rsidRDefault="00792452" w:rsidP="001815E6">
      <w:pPr>
        <w:ind w:left="0"/>
        <w:rPr>
          <w:rFonts w:ascii="Arial" w:hAnsi="Arial" w:cs="Arial"/>
          <w:sz w:val="20"/>
          <w:szCs w:val="20"/>
        </w:rPr>
      </w:pPr>
    </w:p>
    <w:p w:rsidR="00FE71EE" w:rsidRDefault="00FE71EE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Verschmutzungen immer sofort behandeln.</w:t>
      </w:r>
    </w:p>
    <w:p w:rsidR="00FE71EE" w:rsidRDefault="00FE71EE" w:rsidP="001815E6">
      <w:pPr>
        <w:ind w:left="0"/>
        <w:rPr>
          <w:rFonts w:ascii="Arial" w:hAnsi="Arial" w:cs="Arial"/>
          <w:sz w:val="20"/>
          <w:szCs w:val="20"/>
        </w:rPr>
      </w:pPr>
    </w:p>
    <w:p w:rsidR="00FE71EE" w:rsidRDefault="00FE71EE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Flecken </w:t>
      </w:r>
      <w:r w:rsidR="00973FE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btupfen, niemals reiben. Wenn notwendig, dazu eine lauwarme PH-neutrale Seifenlauge verwenden.</w:t>
      </w:r>
    </w:p>
    <w:p w:rsidR="00FE71EE" w:rsidRDefault="00FE71EE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Flüssigkeiten sofort mit saugfähigem Tuch oder Schwamm entfernen.</w:t>
      </w:r>
    </w:p>
    <w:p w:rsidR="00792452" w:rsidRDefault="00FE71EE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gereinigte Stelle mit einem sauberen Tuch trocken tupfen. Danach mit einer weichen Bürste den Flor wieder aufrichten.</w:t>
      </w:r>
    </w:p>
    <w:p w:rsidR="0030436E" w:rsidRDefault="0030436E" w:rsidP="001815E6">
      <w:pPr>
        <w:ind w:left="0"/>
        <w:rPr>
          <w:rFonts w:ascii="Arial" w:hAnsi="Arial" w:cs="Arial"/>
          <w:sz w:val="20"/>
          <w:szCs w:val="20"/>
        </w:rPr>
      </w:pPr>
    </w:p>
    <w:p w:rsidR="0030436E" w:rsidRDefault="0030436E" w:rsidP="0030436E">
      <w:pPr>
        <w:ind w:left="0"/>
        <w:jc w:val="center"/>
        <w:rPr>
          <w:rFonts w:ascii="Arial" w:hAnsi="Arial" w:cs="Arial"/>
          <w:sz w:val="20"/>
          <w:szCs w:val="20"/>
        </w:rPr>
      </w:pPr>
      <w:r w:rsidRPr="0030436E">
        <w:rPr>
          <w:rFonts w:ascii="Arial" w:hAnsi="Arial" w:cs="Arial"/>
          <w:sz w:val="20"/>
          <w:szCs w:val="20"/>
          <w:highlight w:val="lightGray"/>
        </w:rPr>
        <w:t>www.b-famous.eu</w:t>
      </w:r>
    </w:p>
    <w:sectPr w:rsidR="0030436E" w:rsidSect="0030436E">
      <w:pgSz w:w="11906" w:h="16838"/>
      <w:pgMar w:top="851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E5F4F"/>
    <w:multiLevelType w:val="hybridMultilevel"/>
    <w:tmpl w:val="9F52B806"/>
    <w:lvl w:ilvl="0" w:tplc="A7607B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D364BA"/>
    <w:rsid w:val="00065EF2"/>
    <w:rsid w:val="00102D2C"/>
    <w:rsid w:val="00117748"/>
    <w:rsid w:val="001815E6"/>
    <w:rsid w:val="0022272E"/>
    <w:rsid w:val="00293F7B"/>
    <w:rsid w:val="0030436E"/>
    <w:rsid w:val="004E3F64"/>
    <w:rsid w:val="005F23EE"/>
    <w:rsid w:val="0060566B"/>
    <w:rsid w:val="006C3D2D"/>
    <w:rsid w:val="00792452"/>
    <w:rsid w:val="00955CBE"/>
    <w:rsid w:val="00973FE3"/>
    <w:rsid w:val="00AE1140"/>
    <w:rsid w:val="00B4653E"/>
    <w:rsid w:val="00C23031"/>
    <w:rsid w:val="00D364BA"/>
    <w:rsid w:val="00EC203E"/>
    <w:rsid w:val="00F104AF"/>
    <w:rsid w:val="00F11BDC"/>
    <w:rsid w:val="00FE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5C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9245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24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2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ML</cp:lastModifiedBy>
  <cp:revision>3</cp:revision>
  <cp:lastPrinted>2012-12-06T12:24:00Z</cp:lastPrinted>
  <dcterms:created xsi:type="dcterms:W3CDTF">2012-12-06T14:36:00Z</dcterms:created>
  <dcterms:modified xsi:type="dcterms:W3CDTF">2012-12-06T16:16:00Z</dcterms:modified>
</cp:coreProperties>
</file>